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4138" w:rsidRDefault="001F4138" w:rsidP="001F4138">
      <w:pPr>
        <w:spacing w:after="0"/>
        <w:ind w:left="120"/>
      </w:pPr>
      <w:bookmarkStart w:id="0" w:name="block-3900363"/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F4138" w:rsidRDefault="001F4138" w:rsidP="001F413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670"/>
      </w:tblGrid>
      <w:tr w:rsidR="001F4138" w:rsidTr="00F750D1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138" w:rsidRDefault="001F4138" w:rsidP="00F750D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138" w:rsidRDefault="001F4138" w:rsidP="00F750D1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138" w:rsidRDefault="001F4138" w:rsidP="00F750D1"/>
        </w:tc>
      </w:tr>
      <w:tr w:rsidR="001F4138" w:rsidTr="00F750D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Компьютер - универсальное устройство обработки данных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Программное обеспечение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Компьютерные сети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безопасность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F4138" w:rsidRDefault="001F4138" w:rsidP="00F750D1"/>
        </w:tc>
      </w:tr>
      <w:tr w:rsidR="001F4138" w:rsidTr="00F750D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информации в компьютере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алгебры логики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арифметика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F4138" w:rsidRDefault="001F4138" w:rsidP="00F750D1"/>
        </w:tc>
      </w:tr>
      <w:tr w:rsidR="001F4138" w:rsidTr="00F750D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программирование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Вспомогательные алгоритмы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Численные методы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 обработки символьных данных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 обработки массивов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F4138" w:rsidRDefault="001F4138" w:rsidP="00F750D1"/>
        </w:tc>
      </w:tr>
      <w:tr w:rsidR="001F4138" w:rsidTr="00F750D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текстовых документов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2.5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данных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/>
        </w:tc>
      </w:tr>
      <w:tr w:rsidR="001F4138" w:rsidTr="00F750D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21.5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/>
        </w:tc>
      </w:tr>
    </w:tbl>
    <w:p w:rsidR="001F4138" w:rsidRDefault="001F4138" w:rsidP="001F4138">
      <w:pPr>
        <w:sectPr w:rsidR="001F413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F4138" w:rsidRDefault="001F4138" w:rsidP="001F413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1F4138" w:rsidTr="00F750D1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138" w:rsidRDefault="001F4138" w:rsidP="00F750D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138" w:rsidRDefault="001F4138" w:rsidP="00F750D1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138" w:rsidRDefault="001F4138" w:rsidP="00F750D1"/>
        </w:tc>
      </w:tr>
      <w:tr w:rsidR="001F4138" w:rsidTr="00F750D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F4138" w:rsidRDefault="001F4138" w:rsidP="00F750D1"/>
        </w:tc>
      </w:tr>
      <w:tr w:rsidR="001F4138" w:rsidTr="00F750D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теории алгоритмов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 и структуры данных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объектно-ориентированного программирования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F4138" w:rsidRDefault="001F4138" w:rsidP="00F750D1"/>
        </w:tc>
      </w:tr>
      <w:tr w:rsidR="001F4138" w:rsidTr="00F750D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Компьютерно-математическое моделирование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Базы данных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Веб-сайты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графика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3D-моделирование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F4138" w:rsidRDefault="001F4138" w:rsidP="00F750D1"/>
        </w:tc>
      </w:tr>
      <w:tr w:rsidR="001F4138" w:rsidTr="00F750D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/>
        </w:tc>
      </w:tr>
    </w:tbl>
    <w:p w:rsidR="001F4138" w:rsidRDefault="001F4138" w:rsidP="001F4138">
      <w:pPr>
        <w:sectPr w:rsidR="001F413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F4138" w:rsidRDefault="001F4138" w:rsidP="001F4138">
      <w:pPr>
        <w:sectPr w:rsidR="001F4138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0"/>
    <w:p w:rsidR="001F4138" w:rsidRDefault="001F4138" w:rsidP="001F413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1F4138" w:rsidRDefault="001F4138" w:rsidP="001F413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7"/>
        <w:gridCol w:w="4384"/>
        <w:gridCol w:w="1202"/>
        <w:gridCol w:w="1841"/>
        <w:gridCol w:w="1910"/>
        <w:gridCol w:w="1347"/>
        <w:gridCol w:w="2221"/>
      </w:tblGrid>
      <w:tr w:rsidR="001F4138" w:rsidTr="00F750D1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138" w:rsidRDefault="001F4138" w:rsidP="00F750D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138" w:rsidRDefault="001F4138" w:rsidP="00F750D1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138" w:rsidRDefault="001F4138" w:rsidP="00F750D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138" w:rsidRDefault="001F4138" w:rsidP="00F750D1"/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Требования техники безопасности и гигиены при работе с компьютерами и другими компонентами цифрового окружения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Принципы работы компьютеров и компьютерных систем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Обмен данными с помощью шин.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Контроллеры внешних устройств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Автоматическое выполнение программы процессором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Оперативная, постоянная и долговременная память. Контроллеры внешних устройств. Прямой доступ к памяти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компьютерные технологии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Программное обеспечение компьютеров, компьютерных систем и мобильных устройств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Системное программное обеспечение. Операционные системы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Утилиты. Драйверы устройств. Параллельное программирование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Инсталляция и деинсталляция программного обеспечения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Файловые системы. Принципы размещения и именования файлов в долговременной памяти. </w:t>
            </w:r>
            <w:r>
              <w:rPr>
                <w:rFonts w:ascii="Times New Roman" w:hAnsi="Times New Roman"/>
                <w:color w:val="000000"/>
                <w:sz w:val="24"/>
              </w:rPr>
              <w:t>Шаблоны для описания групп файлов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Законодательство Российской Федерации в области программного обеспечения и данных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Принципы построения и аппаратные компоненты компьютерных сетей. </w:t>
            </w:r>
            <w:r>
              <w:rPr>
                <w:rFonts w:ascii="Times New Roman" w:hAnsi="Times New Roman"/>
                <w:color w:val="000000"/>
                <w:sz w:val="24"/>
              </w:rPr>
              <w:t>Сетевые протоколы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Сеть Интернет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Разделение </w:t>
            </w:r>
            <w:r>
              <w:rPr>
                <w:rFonts w:ascii="Times New Roman" w:hAnsi="Times New Roman"/>
                <w:color w:val="000000"/>
                <w:sz w:val="24"/>
              </w:rPr>
              <w:t>IP</w:t>
            </w:r>
            <w:r w:rsidRPr="003402BB">
              <w:rPr>
                <w:rFonts w:ascii="Times New Roman" w:hAnsi="Times New Roman"/>
                <w:color w:val="000000"/>
                <w:sz w:val="24"/>
              </w:rPr>
              <w:t>-сети на подсети с помощью масок подсетей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Сетевое администрирование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Виды деятельности в сети Интернет. Сервисы Интернета. Государственные электронные сервисы и услуги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безопасность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Вредоносные программное обеспечение и методы борьбы с ним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"Антивирусные программы"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Организация личного архива информации. Резервное копирование.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Парольная защита архива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Шифрование данных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 шифрования RSA. Стеганография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"Шифрование данных"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Информация, данные и знания. Информационные процессы в природе, технике и обществе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Непрерывные и дискретные величины и сигналы. Необходимость дискретизации информации, предназначенной для хранения, передачи и обработки в цифровых системах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Двоичное кодирование. Равномерные и неравномерные коды. Декодирование сообщений, записанных с помощью неравномерных кодов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Условие </w:t>
            </w:r>
            <w:proofErr w:type="spellStart"/>
            <w:r w:rsidRPr="003402BB">
              <w:rPr>
                <w:rFonts w:ascii="Times New Roman" w:hAnsi="Times New Roman"/>
                <w:color w:val="000000"/>
                <w:sz w:val="24"/>
              </w:rPr>
              <w:t>Фано</w:t>
            </w:r>
            <w:proofErr w:type="spellEnd"/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. Построение однозначно декодируемых кодов с помощью дерева. </w:t>
            </w:r>
            <w:r>
              <w:rPr>
                <w:rFonts w:ascii="Times New Roman" w:hAnsi="Times New Roman"/>
                <w:color w:val="000000"/>
                <w:sz w:val="24"/>
              </w:rPr>
              <w:t>Граф Ал. А. Маркова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Единицы измерения количества информации. Алфавитный подход к оценке количества информации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счисления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Перевод чисел из одной системы счисления в другую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Двоичная, восьмеричная и шестнадцатеричная системы счисления, связь между ними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Двоичная, восьмеричная и шестнадцатеричная системы счисления, связь между ними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Двоичная, восьмеричная и шестнадцатеричная системы счисления, связь между ними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Арифметические операции в позиционных системах счисления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Троичная уравновешенная система счисления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Двоично-десятичная система счисления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текстов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Растровое кодирование изображений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"Дискретизация графической информации"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Цветовые модели. Векторное кодирование. Форматы файлов. </w:t>
            </w:r>
            <w:r>
              <w:rPr>
                <w:rFonts w:ascii="Times New Roman" w:hAnsi="Times New Roman"/>
                <w:color w:val="000000"/>
                <w:sz w:val="24"/>
              </w:rPr>
              <w:t>Трёхмерная графика. Фрактальная графика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Кодирование звука. Оценка информационного объёма звуковых данных при заданных частоте дискретизации и разрядности кодирования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"Дискретизация звуковой информации"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алгебры логики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операции. Таблицы истинности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Логические выражения. Логические тождества. Доказательство логических тождеств с помощью таблиц истинности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«Построение и анализ таблиц истинности в табличном процессоре»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Логические операции и операции над множествами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Логические операции и операции над множествами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Законы алгебры логики. Эквивалентные преобразования логических выражений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Логические уравнения и системы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Логические функции. Зависимость количества возможных логических функций от количества аргументов. </w:t>
            </w:r>
            <w:r>
              <w:rPr>
                <w:rFonts w:ascii="Times New Roman" w:hAnsi="Times New Roman"/>
                <w:color w:val="000000"/>
                <w:sz w:val="24"/>
              </w:rPr>
              <w:t>Полные системы логических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Канонические формы логических выражений. Совершенные дизъюнктивные и конъюнктивные нормальные формы, алгоритмы их построения по таблице истинности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Логические элементы в составе компьютера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Триггер. Сумматор. Многоразрядный сумматор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Построение схем на логических элементах. Запись логического выражения по логической схеме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Микросхемы и технология их производства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Представление целых чисел в памяти компьютера. Ограниченность диапазона чисел при ограничении количества разрядов. </w:t>
            </w:r>
            <w:r>
              <w:rPr>
                <w:rFonts w:ascii="Times New Roman" w:hAnsi="Times New Roman"/>
                <w:color w:val="000000"/>
                <w:sz w:val="24"/>
              </w:rPr>
              <w:t>Переполнение разрядной сетки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proofErr w:type="spellStart"/>
            <w:r w:rsidRPr="003402BB">
              <w:rPr>
                <w:rFonts w:ascii="Times New Roman" w:hAnsi="Times New Roman"/>
                <w:color w:val="000000"/>
                <w:sz w:val="24"/>
              </w:rPr>
              <w:t>Беззнаковые</w:t>
            </w:r>
            <w:proofErr w:type="spellEnd"/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и знаковые данные. Знаковый бит. Двоичный дополнительный код отрицательных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Побитовые логические операции. Логический, арифметический и циклический сдвиги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Шифрование с помощью побитовой операции «исключающее ИЛИ»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Представление и хранение в памяти компьютера вещественных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Выполнение операций с вещественными числами, накопление ошибок при вычислениях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«Изучение поразрядного машинного представления целых и вещественных чисел»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алгоритмов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Этапы решения задач на компьютере. Инструментальные средства: транслятор, отладчик, профилировщик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Среда программирования. Компиляция и интерпретация программ. Виртуальные машины. Интегрированная среда разработки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Методы отладки программ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Типы переменных в языке программирования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целых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вещественных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Случайные и псевдослучайные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Ветвления. Сложные условия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Циклы с условием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Циклы по переменной. Взаимозаменяемость различных видов циклов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Обработка натуральных чисел с использованием циклов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Нахождение всех простых чисел в заданном диапазоне Практическая работа по теме «Решение задач методом перебора»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Инвариант цикла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Документирование программ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Обработка данных, хранящихся в файлах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Разбиение задачи на подзадачи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Использование стандартной библиотеки языка программирования. Подключение библиотек подпрограмм сторонних производителей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Подпрограммы (процедуры и функции)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Подпрограммы (процедуры и функции)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"Разработка подпрограмм"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Рекурсия. Рекурсивные объекты (фракталы). Рекурсивные процедуры и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Использование стека для организации рекурсивных вызовов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"Рекурсивные подпрограммы"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Модульный принцип построения программ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Численные методы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«Численное решение уравнений»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Использование дискретизации в вычислительных задачах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«Приближённое вычисление длин кривых и площадей фигур»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«Поиск максимума (минимума) функции»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Обработка символьных данных. Алгоритмы обработки символьных строк: подсчёт количества появлений символа в строке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Алгоритмы обработки символьных строк: разбиение строки на слова по пробельным символам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Алгоритмы обработки символьных строк: поиск подстроки внутри данной строки; замена найденной подстроки на другую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"Обработка строк с использованием функций стандартной библиотеки языка программирования"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Генерация слов в заданном алфавите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Массивы и последовательности чисел. Практическая работа по теме "Заполнение массива"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Обобщённые характеристики массива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Линейный поиск заданного значения в массиве. Практическая работа по теме "Линейный поиск заданного значения в массиве"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"Поиск минимального (максимального) элемента в числовом массиве"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Сортировка одномерного массива. Простые методы сортировки. </w:t>
            </w:r>
            <w:r w:rsidRPr="003402BB">
              <w:rPr>
                <w:rFonts w:ascii="Times New Roman" w:hAnsi="Times New Roman"/>
                <w:color w:val="000000"/>
                <w:sz w:val="24"/>
              </w:rPr>
              <w:lastRenderedPageBreak/>
              <w:t>Практическая работа по теме "Простые методы сортировки массива"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Сортировка слиянием. Быстрая сортировка массива (алгоритм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QuickSort</w:t>
            </w:r>
            <w:proofErr w:type="spellEnd"/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по теме "Быстрая сортировка массива"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Двоичный поиск в отсортированном массиве. Практическая работа по теме "Двоичный поиск"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Двумерные массивы (матрицы)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 обработки матриц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анализа данных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текстового процессора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вёрстка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"Вёрстка документов с математическими формулами"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Инструменты рецензирования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"Многостраничные документы"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Облачные сервисы. Коллективная работа с документами. Практическая работа по теме "Коллективная работа с документами"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данных. Большие данные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Машинное обучение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Анализ данных с помощью электронных таблиц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"Анализ данных с помощью электронных таблиц"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Построение графиков функций. Практическая работа по теме "Наглядное представление результатов статистической обработки данных в виде диаграмм средствами редактора электронных таблиц"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Линии тренда. Практическая работа по теме "Подбор линии тренда, прогнозирование"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Подбор параметра. Практическая работа по теме "Численное решение уравнений с помощью подбора параметра"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Оптимизация как поиск наилучшего решения в заданных условиях. Практическая работа по теме "Решение задач оптимизации с помощью электронных таблиц"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138" w:rsidRDefault="001F4138" w:rsidP="00F750D1"/>
        </w:tc>
      </w:tr>
    </w:tbl>
    <w:p w:rsidR="001F4138" w:rsidRDefault="001F4138" w:rsidP="001F4138">
      <w:pPr>
        <w:sectPr w:rsidR="001F413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F4138" w:rsidRDefault="001F4138" w:rsidP="001F413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3"/>
        <w:gridCol w:w="4778"/>
        <w:gridCol w:w="1221"/>
        <w:gridCol w:w="1841"/>
        <w:gridCol w:w="1910"/>
        <w:gridCol w:w="1347"/>
        <w:gridCol w:w="2221"/>
      </w:tblGrid>
      <w:tr w:rsidR="001F4138" w:rsidTr="00F750D1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138" w:rsidRDefault="001F4138" w:rsidP="00F750D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138" w:rsidRDefault="001F4138" w:rsidP="00F750D1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138" w:rsidRDefault="001F4138" w:rsidP="00F750D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4138" w:rsidRDefault="001F4138" w:rsidP="00F750D1"/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Количество информации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 сжатия данных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 Хаффмана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"Сжатие данных с помощью алгоритма Хаффмана"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 LZW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Алгоритмы сжатия данных с потерями. Практическая работа по теме "Сжатие данных с потерями (алгоритмы </w:t>
            </w:r>
            <w:r>
              <w:rPr>
                <w:rFonts w:ascii="Times New Roman" w:hAnsi="Times New Roman"/>
                <w:color w:val="000000"/>
                <w:sz w:val="24"/>
              </w:rPr>
              <w:t>JPEG</w:t>
            </w: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MP</w:t>
            </w:r>
            <w:r w:rsidRPr="003402BB">
              <w:rPr>
                <w:rFonts w:ascii="Times New Roman" w:hAnsi="Times New Roman"/>
                <w:color w:val="000000"/>
                <w:sz w:val="24"/>
              </w:rPr>
              <w:t>3)"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Скорость передачи данных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Помехоустойчивые коды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"Помехоустойчивые коды"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Системы. Компоненты системы и их взаимодействие. Системный эффект. Управление как информационный процесс. </w:t>
            </w:r>
            <w:r>
              <w:rPr>
                <w:rFonts w:ascii="Times New Roman" w:hAnsi="Times New Roman"/>
                <w:color w:val="000000"/>
                <w:sz w:val="24"/>
              </w:rPr>
              <w:t>Обратная связь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и моделирование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Решение задач с помощью графов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Деревья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теории игр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"Поиск выигрышной стратегии в игре с полной информацией"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искусственного интеллекта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"Средства искусственного интеллекта"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Формализация понятия алгоритма. Машина Тьюринга как универсальная модель вычислений.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Тезис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Чёрча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—Тьюринга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"Составление простой программы для машины Тьюринга"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Машина Поста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Нормальные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алгорифмы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Маркова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Алгоритмически неразрешимые задачи. Задача останова. </w:t>
            </w:r>
            <w:r>
              <w:rPr>
                <w:rFonts w:ascii="Times New Roman" w:hAnsi="Times New Roman"/>
                <w:color w:val="000000"/>
                <w:sz w:val="24"/>
              </w:rPr>
              <w:t>Невозможность автоматической отладки программ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Сложность вычислений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Поиск простых чисел в заданном диапазоне с помощью алгоритма «решето Эратосфена»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"Поиск простых чисел в заданном диапазоне"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Многоразрядные целые числа, задачи длинной арифметики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"Реализация вычислений с многоразрядными числами"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Словари (ассоциативные массивы, отображения). Хэш-таблицы. Построение алфавитно-частотного словаря для заданного 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"Построение алфавитно-частотного словаря для заданного текста"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Анализ текста на естественном языке. Выделение последовательностей по шаблону. Регулярные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Частотный анализ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"Анализ текста на естественном языке"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Стеки. Анализ правильности скобочного выражения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Вычисление арифметического выражения, записанного в постфиксной форме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"Вычисление арифметического выражения, записанного в постфиксной форме"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Очереди. Использование очереди для временного хранения данных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"Использование очереди"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Деревья. Реализация дерева с помощью ссылочных структур. Двоичные (бинарные) деревья. Построение дерева для заданного арифметического выражения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"Использование деревьев для вычисления арифметических выражений"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Рекурсивные алгоритмы обхода дерева. Использование стека и очереди для обхода дерева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Рекурсивные алгоритмы обхода дерева. Использование стека и очереди для обхода дерева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Алгоритмы на графах. Построение минимального </w:t>
            </w:r>
            <w:proofErr w:type="spellStart"/>
            <w:r w:rsidRPr="003402BB">
              <w:rPr>
                <w:rFonts w:ascii="Times New Roman" w:hAnsi="Times New Roman"/>
                <w:color w:val="000000"/>
                <w:sz w:val="24"/>
              </w:rPr>
              <w:t>остовного</w:t>
            </w:r>
            <w:proofErr w:type="spellEnd"/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дерева взвешенного связного неориентированного графа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Обход графа в глубину. Обход графа в ширину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Количество различных путей между вершинами ориентированного ациклического графа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Алгоритм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Дейкстры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по теме "Вычисление длины кратчайшего пути между вершинами графа (алгоритм </w:t>
            </w:r>
            <w:proofErr w:type="spellStart"/>
            <w:r w:rsidRPr="003402BB">
              <w:rPr>
                <w:rFonts w:ascii="Times New Roman" w:hAnsi="Times New Roman"/>
                <w:color w:val="000000"/>
                <w:sz w:val="24"/>
              </w:rPr>
              <w:t>Дейкстры</w:t>
            </w:r>
            <w:proofErr w:type="spellEnd"/>
            <w:r w:rsidRPr="003402BB">
              <w:rPr>
                <w:rFonts w:ascii="Times New Roman" w:hAnsi="Times New Roman"/>
                <w:color w:val="000000"/>
                <w:sz w:val="24"/>
              </w:rPr>
              <w:t>)"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Алгоритм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Флойда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—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Уоршалла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Задачи, решаемые с помощью динамического программирования: вычисление рекурсивных функций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"Вычисление рекурсивных функций с помощью динамического программирования"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Задачи, решаемые с помощью динамического программирования: подсчёт количества вариантов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"Подсчёт количества вариантов с помощью динамического программирования"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Задачи, решаемые с помощью динамического программирования: задачи оптимизации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Понятие о парадигмах программирования. Обзор языков программирования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Понятие об объектно-ориентированном программировании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Объекты и классы. Свойства и методы объектов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Объектно-ориентированный анализ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"Использование готовых классов в программе"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Разработка программ на основе объектно-ориентированного подхода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"Разработка простой программы с использованием классов"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Инкапсуляция. Практическая работа по теме "Разработка класса, использующего инкапсуляцию"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Наследование. Полиморфизм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"Разработка иерархии классов"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Среды быстрой разработки программ. Проектирование интерфейса пользователя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Проектирование интерфейса пользователя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Использование готовых управляемых элементов для построения интерфейса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"Разработка программы с графическим интерфейсом"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Изучение второго языка программирования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Изучение второго языка программирования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компьютерно-математического моделирования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Дискретизация при математическом моделировании непрерывных процессов. </w:t>
            </w:r>
            <w:r>
              <w:rPr>
                <w:rFonts w:ascii="Times New Roman" w:hAnsi="Times New Roman"/>
                <w:color w:val="000000"/>
                <w:sz w:val="24"/>
              </w:rPr>
              <w:t>Моделирование движения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"Моделирование движения"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Моделирование биологических систем. Практическая работа по теме "Моделирование биологических систем"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Математические модели в экономике. Вычислительные эксперименты с моделями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Вероятностные модели. Практическая работа по теме "Имитационное моделирование с помощью метода Монте-Карло"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Компьютерное моделирование систем управления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результатов эксперимента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(реляционные) базы данных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Поиск, сортировка и фильтрация данных. Запросы на выборку данных. Запросы с параметрами. </w:t>
            </w:r>
            <w:r>
              <w:rPr>
                <w:rFonts w:ascii="Times New Roman" w:hAnsi="Times New Roman"/>
                <w:color w:val="000000"/>
                <w:sz w:val="24"/>
              </w:rPr>
              <w:t>Вычисляемые поля в запросах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"Работа с готовой базой данных"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Многотабличные базы данных. Типы связей между таблицами. Внешний ключ. Целостность базы данных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"Разработка многотабличной базы данных"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Запросы к многотабличным базам данных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"Запросы к многотабличной базе данных"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управления данными SQL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по теме "Управление данными с помощью языка </w:t>
            </w:r>
            <w:r>
              <w:rPr>
                <w:rFonts w:ascii="Times New Roman" w:hAnsi="Times New Roman"/>
                <w:color w:val="000000"/>
                <w:sz w:val="24"/>
              </w:rPr>
              <w:t>SQL</w:t>
            </w:r>
            <w:r w:rsidRPr="003402BB"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proofErr w:type="spellStart"/>
            <w:r w:rsidRPr="003402BB">
              <w:rPr>
                <w:rFonts w:ascii="Times New Roman" w:hAnsi="Times New Roman"/>
                <w:color w:val="000000"/>
                <w:sz w:val="24"/>
              </w:rPr>
              <w:t>Нереляционные</w:t>
            </w:r>
            <w:proofErr w:type="spellEnd"/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базы данных. Экспертные системы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Интернет-приложения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Понятие о серверной и клиентской частях сайта. Технология «клиент — сервер», её достоинства и недостатки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языка HTML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"Создание текстовой веб-страницы"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языка HTML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языка HTML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"Создание веб-страницы, включающей мультимедийные объекты (рисунки, звуковые данные, видео)"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Основы каскадных таблиц стилей (</w:t>
            </w:r>
            <w:r>
              <w:rPr>
                <w:rFonts w:ascii="Times New Roman" w:hAnsi="Times New Roman"/>
                <w:color w:val="000000"/>
                <w:sz w:val="24"/>
              </w:rPr>
              <w:t>CSS</w:t>
            </w:r>
            <w:r w:rsidRPr="003402BB"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"Оформление страницы с помощью каскадных таблиц стилей"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Сценарии на языке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JavaScript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Сценарии на языке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JavaScript</w:t>
            </w:r>
            <w:proofErr w:type="spellEnd"/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Формы на веб-странице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"Обработка данных форм"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Размещение веб-сайтов. Услуга хостинга. </w:t>
            </w:r>
            <w:r>
              <w:rPr>
                <w:rFonts w:ascii="Times New Roman" w:hAnsi="Times New Roman"/>
                <w:color w:val="000000"/>
                <w:sz w:val="24"/>
              </w:rPr>
              <w:t>Загрузка файлов на сайт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Кадрирование. Исправление перспективы. Гистограмма. Коррекция уровней, коррекция цвета. </w:t>
            </w:r>
            <w:r>
              <w:rPr>
                <w:rFonts w:ascii="Times New Roman" w:hAnsi="Times New Roman"/>
                <w:color w:val="000000"/>
                <w:sz w:val="24"/>
              </w:rPr>
              <w:t>Обесцвечивание цветных изображений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Ввод изображений с использованием различных цифровых устройств. Практическая работа по теме "Обработка цифровых фотографий"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Ретушь. Работа с областями. Фильтры. Практическая работа по теме "Ретушь цифровых фотографий"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Многослойные изображения. Текстовые слои. Маска слоя. </w:t>
            </w:r>
            <w:r>
              <w:rPr>
                <w:rFonts w:ascii="Times New Roman" w:hAnsi="Times New Roman"/>
                <w:color w:val="000000"/>
                <w:sz w:val="24"/>
              </w:rPr>
              <w:t>Каналы. Сохранение выделенной области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"Многослойные изображения"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Подготовка иллюстраций для веб-сайтов. Практическая работа по теме "Анимированные изображения"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Векторная графика. Векторизация растровых изображений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"Векторная графика"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Принципы построения и редактирования трёхмерных моделей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"Создание простых трёхмерных моделей"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Сеточные модели. Материалы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"Сеточные модели"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источников освещения. Камеры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Практическая работа по теме "Рендеринг"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 технологии (3D-принтеры)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Понятие о виртуальной реальности и дополненной реальности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</w:pPr>
          </w:p>
        </w:tc>
      </w:tr>
      <w:tr w:rsidR="001F4138" w:rsidTr="00F750D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138" w:rsidRPr="003402BB" w:rsidRDefault="001F4138" w:rsidP="00F750D1">
            <w:pPr>
              <w:spacing w:after="0"/>
              <w:ind w:left="135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 w:rsidRPr="003402B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1F4138" w:rsidRDefault="001F4138" w:rsidP="00F750D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36.5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4138" w:rsidRDefault="001F4138" w:rsidP="00F750D1"/>
        </w:tc>
      </w:tr>
    </w:tbl>
    <w:p w:rsidR="00EA45F4" w:rsidRDefault="00EA45F4" w:rsidP="001F4138">
      <w:bookmarkStart w:id="1" w:name="_GoBack"/>
      <w:bookmarkEnd w:id="1"/>
    </w:p>
    <w:sectPr w:rsidR="00EA45F4" w:rsidSect="001F413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138"/>
    <w:rsid w:val="001F4138"/>
    <w:rsid w:val="00EA4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6F184B-2577-4663-BCBD-7E15CCE16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F4138"/>
    <w:pPr>
      <w:keepNext/>
      <w:keepLines/>
      <w:spacing w:before="480" w:after="20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1F4138"/>
    <w:pPr>
      <w:keepNext/>
      <w:keepLines/>
      <w:spacing w:before="200" w:after="20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1F4138"/>
    <w:pPr>
      <w:keepNext/>
      <w:keepLines/>
      <w:spacing w:before="200" w:after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1F4138"/>
    <w:pPr>
      <w:keepNext/>
      <w:keepLines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F413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1F4138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1F4138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1F4138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1F4138"/>
  </w:style>
  <w:style w:type="paragraph" w:styleId="a3">
    <w:name w:val="header"/>
    <w:basedOn w:val="a"/>
    <w:link w:val="a4"/>
    <w:uiPriority w:val="99"/>
    <w:unhideWhenUsed/>
    <w:rsid w:val="001F4138"/>
    <w:pPr>
      <w:tabs>
        <w:tab w:val="center" w:pos="4680"/>
        <w:tab w:val="right" w:pos="9360"/>
      </w:tabs>
      <w:spacing w:after="200" w:line="276" w:lineRule="auto"/>
    </w:pPr>
    <w:rPr>
      <w:lang w:val="en-US"/>
    </w:rPr>
  </w:style>
  <w:style w:type="character" w:customStyle="1" w:styleId="a4">
    <w:name w:val="Верхний колонтитул Знак"/>
    <w:basedOn w:val="a0"/>
    <w:link w:val="a3"/>
    <w:uiPriority w:val="99"/>
    <w:rsid w:val="001F4138"/>
    <w:rPr>
      <w:lang w:val="en-US"/>
    </w:rPr>
  </w:style>
  <w:style w:type="paragraph" w:styleId="a5">
    <w:name w:val="Normal Indent"/>
    <w:basedOn w:val="a"/>
    <w:uiPriority w:val="99"/>
    <w:unhideWhenUsed/>
    <w:rsid w:val="001F4138"/>
    <w:pPr>
      <w:spacing w:after="200" w:line="276" w:lineRule="auto"/>
      <w:ind w:left="720"/>
    </w:pPr>
    <w:rPr>
      <w:lang w:val="en-US"/>
    </w:rPr>
  </w:style>
  <w:style w:type="paragraph" w:styleId="a6">
    <w:name w:val="Subtitle"/>
    <w:basedOn w:val="a"/>
    <w:next w:val="a"/>
    <w:link w:val="a7"/>
    <w:uiPriority w:val="11"/>
    <w:qFormat/>
    <w:rsid w:val="001F4138"/>
    <w:pPr>
      <w:numPr>
        <w:ilvl w:val="1"/>
      </w:numPr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character" w:customStyle="1" w:styleId="a7">
    <w:name w:val="Подзаголовок Знак"/>
    <w:basedOn w:val="a0"/>
    <w:link w:val="a6"/>
    <w:uiPriority w:val="11"/>
    <w:rsid w:val="001F4138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1F4138"/>
    <w:pPr>
      <w:pBdr>
        <w:bottom w:val="single" w:sz="8" w:space="4" w:color="5B9BD5" w:themeColor="accent1"/>
      </w:pBdr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a9">
    <w:name w:val="Заголовок Знак"/>
    <w:basedOn w:val="a0"/>
    <w:link w:val="a8"/>
    <w:uiPriority w:val="10"/>
    <w:rsid w:val="001F4138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1F4138"/>
    <w:rPr>
      <w:i/>
      <w:iCs/>
    </w:rPr>
  </w:style>
  <w:style w:type="character" w:styleId="ab">
    <w:name w:val="Hyperlink"/>
    <w:basedOn w:val="a0"/>
    <w:uiPriority w:val="99"/>
    <w:unhideWhenUsed/>
    <w:rsid w:val="001F4138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1F4138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1F4138"/>
    <w:pPr>
      <w:spacing w:after="200" w:line="240" w:lineRule="auto"/>
    </w:pPr>
    <w:rPr>
      <w:b/>
      <w:bCs/>
      <w:color w:val="5B9BD5" w:themeColor="accent1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3279</Words>
  <Characters>18692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2023-08-19T15:17:00Z</dcterms:created>
  <dcterms:modified xsi:type="dcterms:W3CDTF">2023-08-19T15:17:00Z</dcterms:modified>
</cp:coreProperties>
</file>